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AEF" w:rsidRDefault="00634BFE">
      <w:r>
        <w:t>UNIT THEME: SWEET CLARA and THE FREEDOM QUILT/SLAVER</w:t>
      </w:r>
    </w:p>
    <w:p w:rsidR="00634BFE" w:rsidRDefault="00634BFE">
      <w:r>
        <w:t>GRADES: 3-4</w:t>
      </w:r>
    </w:p>
    <w:p w:rsidR="00634BFE" w:rsidRDefault="00634BFE">
      <w:r>
        <w:t>STANDARDS:</w:t>
      </w:r>
    </w:p>
    <w:p w:rsidR="00760BDE" w:rsidRPr="00760BDE" w:rsidRDefault="00760BDE" w:rsidP="00760BDE">
      <w:pPr>
        <w:numPr>
          <w:ilvl w:val="0"/>
          <w:numId w:val="1"/>
        </w:numPr>
        <w:spacing w:line="312" w:lineRule="auto"/>
        <w:ind w:left="387"/>
        <w:textAlignment w:val="top"/>
        <w:rPr>
          <w:rFonts w:ascii="Trebuchet MS" w:eastAsia="Times New Roman" w:hAnsi="Trebuchet MS" w:cs="Times New Roman"/>
          <w:color w:val="666666"/>
          <w:sz w:val="19"/>
          <w:szCs w:val="19"/>
        </w:rPr>
      </w:pPr>
      <w:r w:rsidRPr="00760BDE">
        <w:rPr>
          <w:rFonts w:ascii="Trebuchet MS" w:eastAsia="Times New Roman" w:hAnsi="Trebuchet MS" w:cs="Times New Roman"/>
          <w:b/>
          <w:bCs/>
          <w:color w:val="666666"/>
          <w:sz w:val="19"/>
        </w:rPr>
        <w:t>Subject:</w:t>
      </w:r>
      <w:r w:rsidRPr="00760BDE">
        <w:rPr>
          <w:rFonts w:ascii="Trebuchet MS" w:eastAsia="Times New Roman" w:hAnsi="Trebuchet MS" w:cs="Times New Roman"/>
          <w:color w:val="666666"/>
          <w:sz w:val="19"/>
          <w:szCs w:val="19"/>
        </w:rPr>
        <w:t xml:space="preserve"> Language Arts</w:t>
      </w:r>
      <w:r w:rsidRPr="00760BDE">
        <w:rPr>
          <w:rFonts w:ascii="Trebuchet MS" w:eastAsia="Times New Roman" w:hAnsi="Trebuchet MS" w:cs="Times New Roman"/>
          <w:color w:val="666666"/>
          <w:sz w:val="19"/>
          <w:szCs w:val="19"/>
        </w:rPr>
        <w:br/>
      </w:r>
      <w:r w:rsidRPr="00760BDE">
        <w:rPr>
          <w:rFonts w:ascii="Trebuchet MS" w:eastAsia="Times New Roman" w:hAnsi="Trebuchet MS" w:cs="Times New Roman"/>
          <w:b/>
          <w:bCs/>
          <w:color w:val="666666"/>
          <w:sz w:val="19"/>
        </w:rPr>
        <w:t>Grade(s):</w:t>
      </w:r>
      <w:r w:rsidRPr="00760BDE">
        <w:rPr>
          <w:rFonts w:ascii="Trebuchet MS" w:eastAsia="Times New Roman" w:hAnsi="Trebuchet MS" w:cs="Times New Roman"/>
          <w:color w:val="666666"/>
          <w:sz w:val="19"/>
          <w:szCs w:val="19"/>
        </w:rPr>
        <w:t xml:space="preserve"> 4</w:t>
      </w:r>
      <w:r w:rsidRPr="00760BDE">
        <w:rPr>
          <w:rFonts w:ascii="Trebuchet MS" w:eastAsia="Times New Roman" w:hAnsi="Trebuchet MS" w:cs="Times New Roman"/>
          <w:color w:val="666666"/>
          <w:sz w:val="19"/>
          <w:szCs w:val="19"/>
        </w:rPr>
        <w:br/>
      </w:r>
      <w:r w:rsidRPr="00760BDE">
        <w:rPr>
          <w:rFonts w:ascii="Trebuchet MS" w:eastAsia="Times New Roman" w:hAnsi="Trebuchet MS" w:cs="Times New Roman"/>
          <w:b/>
          <w:bCs/>
          <w:color w:val="666666"/>
          <w:sz w:val="19"/>
        </w:rPr>
        <w:t>Standard:</w:t>
      </w:r>
      <w:r w:rsidRPr="00760BDE">
        <w:rPr>
          <w:rFonts w:ascii="Trebuchet MS" w:eastAsia="Times New Roman" w:hAnsi="Trebuchet MS" w:cs="Times New Roman"/>
          <w:color w:val="666666"/>
          <w:sz w:val="19"/>
          <w:szCs w:val="19"/>
        </w:rPr>
        <w:t xml:space="preserve"> R.1.I.c. – Text to world (text ideas and the world by demonstrating an awareness that literature reflects a culture and historic time frame)</w:t>
      </w:r>
    </w:p>
    <w:p w:rsidR="00760BDE" w:rsidRDefault="00760BDE" w:rsidP="00760BDE">
      <w:pPr>
        <w:numPr>
          <w:ilvl w:val="0"/>
          <w:numId w:val="1"/>
        </w:numPr>
        <w:spacing w:line="312" w:lineRule="auto"/>
        <w:ind w:left="387"/>
        <w:textAlignment w:val="top"/>
        <w:rPr>
          <w:rFonts w:ascii="Trebuchet MS" w:eastAsia="Times New Roman" w:hAnsi="Trebuchet MS" w:cs="Times New Roman"/>
          <w:color w:val="666666"/>
          <w:sz w:val="19"/>
          <w:szCs w:val="19"/>
        </w:rPr>
      </w:pPr>
      <w:r w:rsidRPr="00760BDE">
        <w:rPr>
          <w:rFonts w:ascii="Trebuchet MS" w:eastAsia="Times New Roman" w:hAnsi="Trebuchet MS" w:cs="Times New Roman"/>
          <w:b/>
          <w:bCs/>
          <w:color w:val="666666"/>
          <w:sz w:val="19"/>
        </w:rPr>
        <w:t>Standard:</w:t>
      </w:r>
      <w:r w:rsidRPr="00760BDE">
        <w:rPr>
          <w:rFonts w:ascii="Trebuchet MS" w:eastAsia="Times New Roman" w:hAnsi="Trebuchet MS" w:cs="Times New Roman"/>
          <w:color w:val="666666"/>
          <w:sz w:val="19"/>
          <w:szCs w:val="19"/>
        </w:rPr>
        <w:t xml:space="preserve"> RI.4.1. – Refer to details and examples in a text when explaining what the text says explicitly and when drawing inferences from the text.</w:t>
      </w:r>
      <w:r w:rsidRPr="00760BDE">
        <w:rPr>
          <w:rFonts w:ascii="Trebuchet MS" w:eastAsia="Times New Roman" w:hAnsi="Trebuchet MS" w:cs="Times New Roman"/>
          <w:color w:val="666666"/>
          <w:sz w:val="19"/>
          <w:szCs w:val="19"/>
        </w:rPr>
        <w:br/>
      </w:r>
      <w:r w:rsidRPr="00760BDE">
        <w:rPr>
          <w:rFonts w:ascii="Trebuchet MS" w:eastAsia="Times New Roman" w:hAnsi="Trebuchet MS" w:cs="Times New Roman"/>
          <w:b/>
          <w:bCs/>
          <w:color w:val="666666"/>
          <w:sz w:val="19"/>
        </w:rPr>
        <w:t>Standard:</w:t>
      </w:r>
      <w:r w:rsidRPr="00760BDE">
        <w:rPr>
          <w:rFonts w:ascii="Trebuchet MS" w:eastAsia="Times New Roman" w:hAnsi="Trebuchet MS" w:cs="Times New Roman"/>
          <w:color w:val="666666"/>
          <w:sz w:val="19"/>
          <w:szCs w:val="19"/>
        </w:rPr>
        <w:t xml:space="preserve"> RI.4.2. – Determine the main idea of a text and explain how it is supported by key details; summarize the text.</w:t>
      </w:r>
    </w:p>
    <w:p w:rsidR="00760BDE" w:rsidRDefault="00760BDE" w:rsidP="00760BDE">
      <w:pPr>
        <w:numPr>
          <w:ilvl w:val="0"/>
          <w:numId w:val="1"/>
        </w:numPr>
        <w:spacing w:line="312" w:lineRule="auto"/>
        <w:ind w:left="387"/>
        <w:textAlignment w:val="top"/>
        <w:rPr>
          <w:rFonts w:ascii="Trebuchet MS" w:eastAsia="Times New Roman" w:hAnsi="Trebuchet MS" w:cs="Times New Roman"/>
          <w:color w:val="666666"/>
          <w:sz w:val="19"/>
          <w:szCs w:val="19"/>
        </w:rPr>
      </w:pPr>
      <w:r w:rsidRPr="00760BDE">
        <w:rPr>
          <w:rFonts w:ascii="Trebuchet MS" w:eastAsia="Times New Roman" w:hAnsi="Trebuchet MS" w:cs="Times New Roman"/>
          <w:b/>
          <w:bCs/>
          <w:color w:val="666666"/>
          <w:sz w:val="19"/>
        </w:rPr>
        <w:t>Standard:</w:t>
      </w:r>
      <w:r w:rsidRPr="00760BDE">
        <w:rPr>
          <w:rFonts w:ascii="Trebuchet MS" w:eastAsia="Times New Roman" w:hAnsi="Trebuchet MS" w:cs="Times New Roman"/>
          <w:color w:val="666666"/>
          <w:sz w:val="19"/>
          <w:szCs w:val="19"/>
        </w:rPr>
        <w:t xml:space="preserve"> RL.4.2. – Determine a theme of a story, drama, or poem from details in the text; summarize the text.</w:t>
      </w:r>
      <w:r w:rsidRPr="00760BDE">
        <w:rPr>
          <w:rFonts w:ascii="Trebuchet MS" w:eastAsia="Times New Roman" w:hAnsi="Trebuchet MS" w:cs="Times New Roman"/>
          <w:color w:val="666666"/>
          <w:sz w:val="19"/>
          <w:szCs w:val="19"/>
        </w:rPr>
        <w:br/>
      </w:r>
      <w:r w:rsidRPr="00760BDE">
        <w:rPr>
          <w:rFonts w:ascii="Trebuchet MS" w:eastAsia="Times New Roman" w:hAnsi="Trebuchet MS" w:cs="Times New Roman"/>
          <w:b/>
          <w:bCs/>
          <w:color w:val="666666"/>
          <w:sz w:val="19"/>
        </w:rPr>
        <w:t>Standard:</w:t>
      </w:r>
      <w:r w:rsidRPr="00760BDE">
        <w:rPr>
          <w:rFonts w:ascii="Trebuchet MS" w:eastAsia="Times New Roman" w:hAnsi="Trebuchet MS" w:cs="Times New Roman"/>
          <w:color w:val="666666"/>
          <w:sz w:val="19"/>
          <w:szCs w:val="19"/>
        </w:rPr>
        <w:t xml:space="preserve"> RI.4.3. – Explain events, procedures, ideas, or concepts in a historical, scientific, or technical text, including what happened and why, based on specific information in the text.</w:t>
      </w:r>
      <w:r w:rsidRPr="00760BDE">
        <w:rPr>
          <w:rFonts w:ascii="Trebuchet MS" w:eastAsia="Times New Roman" w:hAnsi="Trebuchet MS" w:cs="Times New Roman"/>
          <w:color w:val="666666"/>
          <w:sz w:val="19"/>
          <w:szCs w:val="19"/>
        </w:rPr>
        <w:br/>
      </w:r>
      <w:r w:rsidRPr="00760BDE">
        <w:rPr>
          <w:rFonts w:ascii="Trebuchet MS" w:eastAsia="Times New Roman" w:hAnsi="Trebuchet MS" w:cs="Times New Roman"/>
          <w:b/>
          <w:bCs/>
          <w:color w:val="666666"/>
          <w:sz w:val="19"/>
        </w:rPr>
        <w:t>Standard:</w:t>
      </w:r>
      <w:r w:rsidRPr="00760BDE">
        <w:rPr>
          <w:rFonts w:ascii="Trebuchet MS" w:eastAsia="Times New Roman" w:hAnsi="Trebuchet MS" w:cs="Times New Roman"/>
          <w:color w:val="666666"/>
          <w:sz w:val="19"/>
          <w:szCs w:val="19"/>
        </w:rPr>
        <w:t xml:space="preserve"> RL.4.3. – Describe in depth a character, setting, or event in a story or drama, drawing on specific details in the text (e.g., a character</w:t>
      </w:r>
      <w:r>
        <w:rPr>
          <w:rFonts w:ascii="Trebuchet MS" w:eastAsia="Times New Roman" w:hAnsi="Trebuchet MS" w:cs="Times New Roman"/>
          <w:color w:val="666666"/>
          <w:sz w:val="19"/>
          <w:szCs w:val="19"/>
        </w:rPr>
        <w:t>'s thoughts, words, or actions)</w:t>
      </w:r>
    </w:p>
    <w:p w:rsidR="00760BDE" w:rsidRDefault="00760BDE" w:rsidP="00760BDE">
      <w:pPr>
        <w:numPr>
          <w:ilvl w:val="0"/>
          <w:numId w:val="1"/>
        </w:numPr>
        <w:spacing w:line="312" w:lineRule="auto"/>
        <w:ind w:left="387"/>
        <w:textAlignment w:val="top"/>
        <w:rPr>
          <w:rFonts w:ascii="Trebuchet MS" w:eastAsia="Times New Roman" w:hAnsi="Trebuchet MS" w:cs="Times New Roman"/>
          <w:color w:val="666666"/>
          <w:sz w:val="19"/>
          <w:szCs w:val="19"/>
        </w:rPr>
      </w:pPr>
      <w:r w:rsidRPr="00760BDE">
        <w:rPr>
          <w:rFonts w:ascii="Trebuchet MS" w:eastAsia="Times New Roman" w:hAnsi="Trebuchet MS" w:cs="Times New Roman"/>
          <w:b/>
          <w:bCs/>
          <w:color w:val="666666"/>
          <w:sz w:val="19"/>
        </w:rPr>
        <w:t>Standard:</w:t>
      </w:r>
      <w:r w:rsidRPr="00760BDE">
        <w:rPr>
          <w:rFonts w:ascii="Trebuchet MS" w:eastAsia="Times New Roman" w:hAnsi="Trebuchet MS" w:cs="Times New Roman"/>
          <w:color w:val="666666"/>
          <w:sz w:val="19"/>
          <w:szCs w:val="19"/>
        </w:rPr>
        <w:t xml:space="preserve"> RI.4.4. – Determine the meaning of general academic and domain-specific words or phrases in a text relevant to a grade 4 topic or subject area.</w:t>
      </w:r>
    </w:p>
    <w:p w:rsidR="00760BDE" w:rsidRDefault="00760BDE" w:rsidP="00760BDE">
      <w:pPr>
        <w:numPr>
          <w:ilvl w:val="0"/>
          <w:numId w:val="1"/>
        </w:numPr>
        <w:spacing w:line="312" w:lineRule="auto"/>
        <w:ind w:left="387"/>
        <w:textAlignment w:val="top"/>
        <w:rPr>
          <w:rFonts w:ascii="Trebuchet MS" w:eastAsia="Times New Roman" w:hAnsi="Trebuchet MS" w:cs="Times New Roman"/>
          <w:color w:val="666666"/>
          <w:sz w:val="19"/>
          <w:szCs w:val="19"/>
        </w:rPr>
      </w:pPr>
      <w:r w:rsidRPr="00760BDE">
        <w:rPr>
          <w:rFonts w:ascii="Trebuchet MS" w:eastAsia="Times New Roman" w:hAnsi="Trebuchet MS" w:cs="Times New Roman"/>
          <w:b/>
          <w:bCs/>
          <w:color w:val="666666"/>
          <w:sz w:val="19"/>
        </w:rPr>
        <w:t>Standard:</w:t>
      </w:r>
      <w:r w:rsidRPr="00760BDE">
        <w:rPr>
          <w:rFonts w:ascii="Trebuchet MS" w:eastAsia="Times New Roman" w:hAnsi="Trebuchet MS" w:cs="Times New Roman"/>
          <w:color w:val="666666"/>
          <w:sz w:val="19"/>
          <w:szCs w:val="19"/>
        </w:rPr>
        <w:t xml:space="preserve"> RI.4.8. – Explain how an author uses reasons and evidence to support particular points in a text.</w:t>
      </w:r>
    </w:p>
    <w:p w:rsidR="00760BDE" w:rsidRDefault="00760BDE" w:rsidP="00760BDE">
      <w:pPr>
        <w:numPr>
          <w:ilvl w:val="0"/>
          <w:numId w:val="1"/>
        </w:numPr>
        <w:spacing w:line="312" w:lineRule="auto"/>
        <w:ind w:left="387"/>
        <w:textAlignment w:val="top"/>
        <w:rPr>
          <w:rFonts w:ascii="Trebuchet MS" w:eastAsia="Times New Roman" w:hAnsi="Trebuchet MS" w:cs="Times New Roman"/>
          <w:color w:val="666666"/>
          <w:sz w:val="19"/>
          <w:szCs w:val="19"/>
        </w:rPr>
      </w:pPr>
      <w:r w:rsidRPr="00760BDE">
        <w:rPr>
          <w:rFonts w:ascii="Trebuchet MS" w:eastAsia="Times New Roman" w:hAnsi="Trebuchet MS" w:cs="Times New Roman"/>
          <w:b/>
          <w:bCs/>
          <w:color w:val="666666"/>
          <w:sz w:val="19"/>
        </w:rPr>
        <w:t>Standard:</w:t>
      </w:r>
      <w:r w:rsidRPr="00760BDE">
        <w:rPr>
          <w:rFonts w:ascii="Trebuchet MS" w:eastAsia="Times New Roman" w:hAnsi="Trebuchet MS" w:cs="Times New Roman"/>
          <w:color w:val="666666"/>
          <w:sz w:val="19"/>
          <w:szCs w:val="19"/>
        </w:rPr>
        <w:t xml:space="preserve"> R.2.C.f. – Identify setting, character traits, problems and solutions, and story events</w:t>
      </w:r>
      <w:r w:rsidRPr="00760BDE">
        <w:rPr>
          <w:rFonts w:ascii="Trebuchet MS" w:eastAsia="Times New Roman" w:hAnsi="Trebuchet MS" w:cs="Times New Roman"/>
          <w:color w:val="666666"/>
          <w:sz w:val="19"/>
          <w:szCs w:val="19"/>
        </w:rPr>
        <w:br/>
      </w:r>
      <w:r w:rsidRPr="00760BDE">
        <w:rPr>
          <w:rFonts w:ascii="Trebuchet MS" w:eastAsia="Times New Roman" w:hAnsi="Trebuchet MS" w:cs="Times New Roman"/>
          <w:b/>
          <w:bCs/>
          <w:color w:val="666666"/>
          <w:sz w:val="19"/>
        </w:rPr>
        <w:t>Standard:</w:t>
      </w:r>
      <w:r w:rsidRPr="00760BDE">
        <w:rPr>
          <w:rFonts w:ascii="Trebuchet MS" w:eastAsia="Times New Roman" w:hAnsi="Trebuchet MS" w:cs="Times New Roman"/>
          <w:color w:val="666666"/>
          <w:sz w:val="19"/>
          <w:szCs w:val="19"/>
        </w:rPr>
        <w:t xml:space="preserve"> W.4.8. – Recall relevant information from experiences or gather relevant information from print and digital sources; take notes and categorize information, and provide a list of sources.</w:t>
      </w:r>
      <w:r w:rsidRPr="00760BDE">
        <w:rPr>
          <w:rFonts w:ascii="Trebuchet MS" w:eastAsia="Times New Roman" w:hAnsi="Trebuchet MS" w:cs="Times New Roman"/>
          <w:color w:val="666666"/>
          <w:sz w:val="19"/>
          <w:szCs w:val="19"/>
        </w:rPr>
        <w:br/>
      </w:r>
      <w:r w:rsidRPr="00760BDE">
        <w:rPr>
          <w:rFonts w:ascii="Trebuchet MS" w:eastAsia="Times New Roman" w:hAnsi="Trebuchet MS" w:cs="Times New Roman"/>
          <w:b/>
          <w:bCs/>
          <w:color w:val="666666"/>
          <w:sz w:val="19"/>
        </w:rPr>
        <w:t>Standard:</w:t>
      </w:r>
      <w:r w:rsidRPr="00760BDE">
        <w:rPr>
          <w:rFonts w:ascii="Trebuchet MS" w:eastAsia="Times New Roman" w:hAnsi="Trebuchet MS" w:cs="Times New Roman"/>
          <w:color w:val="666666"/>
          <w:sz w:val="19"/>
          <w:szCs w:val="19"/>
        </w:rPr>
        <w:t xml:space="preserve"> W.4.9(a) – Apply grade 4 reading standards to literature (e.g., ''Describe in depth a character, setting, or event in a story or drama, drawing on specific details in the text [e.g., a character's thoughts, words, or actions].'').</w:t>
      </w:r>
      <w:r w:rsidRPr="00760BDE">
        <w:rPr>
          <w:rFonts w:ascii="Trebuchet MS" w:eastAsia="Times New Roman" w:hAnsi="Trebuchet MS" w:cs="Times New Roman"/>
          <w:color w:val="666666"/>
          <w:sz w:val="19"/>
          <w:szCs w:val="19"/>
        </w:rPr>
        <w:br/>
      </w:r>
      <w:r w:rsidRPr="00760BDE">
        <w:rPr>
          <w:rFonts w:ascii="Trebuchet MS" w:eastAsia="Times New Roman" w:hAnsi="Trebuchet MS" w:cs="Times New Roman"/>
          <w:b/>
          <w:bCs/>
          <w:color w:val="666666"/>
          <w:sz w:val="19"/>
        </w:rPr>
        <w:t>Standard:</w:t>
      </w:r>
      <w:r w:rsidRPr="00760BDE">
        <w:rPr>
          <w:rFonts w:ascii="Trebuchet MS" w:eastAsia="Times New Roman" w:hAnsi="Trebuchet MS" w:cs="Times New Roman"/>
          <w:color w:val="666666"/>
          <w:sz w:val="19"/>
          <w:szCs w:val="19"/>
        </w:rPr>
        <w:t xml:space="preserve"> W.4.9(b) – Apply grade 4 reading standards to informational texts (e.g., ''Explain how an author uses reasons and evidence to support particular points in a text'').</w:t>
      </w:r>
    </w:p>
    <w:p w:rsidR="00760BDE" w:rsidRPr="00760BDE" w:rsidRDefault="00760BDE" w:rsidP="00760BDE">
      <w:pPr>
        <w:numPr>
          <w:ilvl w:val="0"/>
          <w:numId w:val="1"/>
        </w:numPr>
        <w:spacing w:line="312" w:lineRule="auto"/>
        <w:ind w:left="387"/>
        <w:textAlignment w:val="top"/>
        <w:rPr>
          <w:rFonts w:ascii="Trebuchet MS" w:eastAsia="Times New Roman" w:hAnsi="Trebuchet MS" w:cs="Times New Roman"/>
          <w:color w:val="666666"/>
          <w:sz w:val="19"/>
          <w:szCs w:val="19"/>
        </w:rPr>
      </w:pPr>
      <w:r w:rsidRPr="00760BDE">
        <w:rPr>
          <w:rFonts w:ascii="Trebuchet MS" w:eastAsia="Times New Roman" w:hAnsi="Trebuchet MS" w:cs="Times New Roman"/>
          <w:b/>
          <w:bCs/>
          <w:color w:val="666666"/>
          <w:sz w:val="19"/>
        </w:rPr>
        <w:t>Standard:</w:t>
      </w:r>
      <w:r w:rsidRPr="00760BDE">
        <w:rPr>
          <w:rFonts w:ascii="Trebuchet MS" w:eastAsia="Times New Roman" w:hAnsi="Trebuchet MS" w:cs="Times New Roman"/>
          <w:color w:val="666666"/>
          <w:sz w:val="19"/>
          <w:szCs w:val="19"/>
        </w:rPr>
        <w:t xml:space="preserve"> LS.1.B. – Listening Behavior: Demonstrate listening behaviors (e.g., prepares to listen, listens without interruptions, maintains eye contact) (CA 5, 6 1.5; FR I 2h, IV 1d, K-4)</w:t>
      </w:r>
      <w:r w:rsidRPr="00760BDE">
        <w:rPr>
          <w:rFonts w:ascii="Trebuchet MS" w:eastAsia="Times New Roman" w:hAnsi="Trebuchet MS" w:cs="Times New Roman"/>
          <w:color w:val="666666"/>
          <w:sz w:val="19"/>
          <w:szCs w:val="19"/>
        </w:rPr>
        <w:br/>
      </w:r>
      <w:r w:rsidRPr="00760BDE">
        <w:rPr>
          <w:rFonts w:ascii="Trebuchet MS" w:eastAsia="Times New Roman" w:hAnsi="Trebuchet MS" w:cs="Times New Roman"/>
          <w:b/>
          <w:bCs/>
          <w:color w:val="666666"/>
          <w:sz w:val="19"/>
        </w:rPr>
        <w:t>Standard:</w:t>
      </w:r>
      <w:r w:rsidRPr="00760BDE">
        <w:rPr>
          <w:rFonts w:ascii="Trebuchet MS" w:eastAsia="Times New Roman" w:hAnsi="Trebuchet MS" w:cs="Times New Roman"/>
          <w:color w:val="666666"/>
          <w:sz w:val="19"/>
          <w:szCs w:val="19"/>
        </w:rPr>
        <w:t xml:space="preserve"> LS.2.A.b. – Identify and apply appropriate speaking techniques such as volume control, pace and eye contact.</w:t>
      </w:r>
    </w:p>
    <w:p w:rsidR="00760BDE" w:rsidRPr="00760BDE" w:rsidRDefault="00760BDE" w:rsidP="00760BDE">
      <w:pPr>
        <w:numPr>
          <w:ilvl w:val="0"/>
          <w:numId w:val="1"/>
        </w:numPr>
        <w:spacing w:line="312" w:lineRule="auto"/>
        <w:ind w:left="360"/>
        <w:textAlignment w:val="top"/>
        <w:rPr>
          <w:rFonts w:ascii="Trebuchet MS" w:eastAsia="Times New Roman" w:hAnsi="Trebuchet MS" w:cs="Times New Roman"/>
          <w:color w:val="666666"/>
          <w:sz w:val="19"/>
          <w:szCs w:val="19"/>
        </w:rPr>
      </w:pPr>
      <w:r w:rsidRPr="00760BDE">
        <w:rPr>
          <w:rFonts w:ascii="Trebuchet MS" w:eastAsia="Times New Roman" w:hAnsi="Trebuchet MS" w:cs="Times New Roman"/>
          <w:b/>
          <w:bCs/>
          <w:color w:val="666666"/>
          <w:sz w:val="19"/>
        </w:rPr>
        <w:t>Subject:</w:t>
      </w:r>
      <w:r w:rsidRPr="00760BDE">
        <w:rPr>
          <w:rFonts w:ascii="Trebuchet MS" w:eastAsia="Times New Roman" w:hAnsi="Trebuchet MS" w:cs="Times New Roman"/>
          <w:color w:val="666666"/>
          <w:sz w:val="19"/>
          <w:szCs w:val="19"/>
        </w:rPr>
        <w:t xml:space="preserve"> Social Studies</w:t>
      </w:r>
      <w:r w:rsidRPr="00760BDE">
        <w:rPr>
          <w:rFonts w:ascii="Trebuchet MS" w:eastAsia="Times New Roman" w:hAnsi="Trebuchet MS" w:cs="Times New Roman"/>
          <w:color w:val="666666"/>
          <w:sz w:val="19"/>
          <w:szCs w:val="19"/>
        </w:rPr>
        <w:br/>
      </w:r>
      <w:r w:rsidRPr="00760BDE">
        <w:rPr>
          <w:rFonts w:ascii="Trebuchet MS" w:eastAsia="Times New Roman" w:hAnsi="Trebuchet MS" w:cs="Times New Roman"/>
          <w:b/>
          <w:bCs/>
          <w:color w:val="666666"/>
          <w:sz w:val="19"/>
        </w:rPr>
        <w:t>Grade(s):</w:t>
      </w:r>
      <w:r w:rsidRPr="00760BDE">
        <w:rPr>
          <w:rFonts w:ascii="Trebuchet MS" w:eastAsia="Times New Roman" w:hAnsi="Trebuchet MS" w:cs="Times New Roman"/>
          <w:color w:val="666666"/>
          <w:sz w:val="19"/>
          <w:szCs w:val="19"/>
        </w:rPr>
        <w:t xml:space="preserve"> 4, 4</w:t>
      </w:r>
      <w:r w:rsidRPr="00760BDE">
        <w:rPr>
          <w:rFonts w:ascii="Trebuchet MS" w:eastAsia="Times New Roman" w:hAnsi="Trebuchet MS" w:cs="Times New Roman"/>
          <w:color w:val="666666"/>
          <w:sz w:val="19"/>
          <w:szCs w:val="19"/>
        </w:rPr>
        <w:br/>
      </w:r>
      <w:r w:rsidRPr="00760BDE">
        <w:rPr>
          <w:rFonts w:ascii="Trebuchet MS" w:eastAsia="Times New Roman" w:hAnsi="Trebuchet MS" w:cs="Times New Roman"/>
          <w:b/>
          <w:bCs/>
          <w:color w:val="666666"/>
          <w:sz w:val="19"/>
        </w:rPr>
        <w:t>Standard:</w:t>
      </w:r>
      <w:r w:rsidRPr="00760BDE">
        <w:rPr>
          <w:rFonts w:ascii="Trebuchet MS" w:eastAsia="Times New Roman" w:hAnsi="Trebuchet MS" w:cs="Times New Roman"/>
          <w:color w:val="666666"/>
          <w:sz w:val="19"/>
          <w:szCs w:val="19"/>
        </w:rPr>
        <w:t xml:space="preserve"> TS.7.A(1).a. – Identify, select and use visual, graphic and auditory aids (DOK 1; SS7 1.5, 1.10)</w:t>
      </w:r>
      <w:r w:rsidRPr="00760BDE">
        <w:rPr>
          <w:rFonts w:ascii="Trebuchet MS" w:eastAsia="Times New Roman" w:hAnsi="Trebuchet MS" w:cs="Times New Roman"/>
          <w:color w:val="666666"/>
          <w:sz w:val="19"/>
          <w:szCs w:val="19"/>
        </w:rPr>
        <w:br/>
      </w:r>
      <w:r w:rsidRPr="00760BDE">
        <w:rPr>
          <w:rFonts w:ascii="Trebuchet MS" w:eastAsia="Times New Roman" w:hAnsi="Trebuchet MS" w:cs="Times New Roman"/>
          <w:b/>
          <w:bCs/>
          <w:color w:val="666666"/>
          <w:sz w:val="19"/>
        </w:rPr>
        <w:t>Standard:</w:t>
      </w:r>
      <w:r w:rsidRPr="00760BDE">
        <w:rPr>
          <w:rFonts w:ascii="Trebuchet MS" w:eastAsia="Times New Roman" w:hAnsi="Trebuchet MS" w:cs="Times New Roman"/>
          <w:color w:val="666666"/>
          <w:sz w:val="19"/>
          <w:szCs w:val="19"/>
        </w:rPr>
        <w:t xml:space="preserve"> EG.5.A.a. – Construct and interpret maps (DOK 2; SS5 1.6, 1.8)</w:t>
      </w:r>
      <w:r w:rsidRPr="00760BDE">
        <w:rPr>
          <w:rFonts w:ascii="Trebuchet MS" w:eastAsia="Times New Roman" w:hAnsi="Trebuchet MS" w:cs="Times New Roman"/>
          <w:color w:val="666666"/>
          <w:sz w:val="19"/>
          <w:szCs w:val="19"/>
        </w:rPr>
        <w:br/>
      </w:r>
      <w:r w:rsidRPr="00760BDE">
        <w:rPr>
          <w:rFonts w:ascii="Trebuchet MS" w:eastAsia="Times New Roman" w:hAnsi="Trebuchet MS" w:cs="Times New Roman"/>
          <w:b/>
          <w:bCs/>
          <w:color w:val="666666"/>
          <w:sz w:val="19"/>
        </w:rPr>
        <w:t>Standard:</w:t>
      </w:r>
      <w:r w:rsidRPr="00760BDE">
        <w:rPr>
          <w:rFonts w:ascii="Trebuchet MS" w:eastAsia="Times New Roman" w:hAnsi="Trebuchet MS" w:cs="Times New Roman"/>
          <w:color w:val="666666"/>
          <w:sz w:val="19"/>
          <w:szCs w:val="19"/>
        </w:rPr>
        <w:t xml:space="preserve"> TS.7.B.a. – Create maps, timelines, diagrams and cartoons to enhance studies in civics, history, economics and geography (DOK 2; SS7 1.8, 2.1)</w:t>
      </w:r>
    </w:p>
    <w:p w:rsidR="00760BDE" w:rsidRPr="00760BDE" w:rsidRDefault="00760BDE" w:rsidP="00294D4E">
      <w:pPr>
        <w:numPr>
          <w:ilvl w:val="0"/>
          <w:numId w:val="1"/>
        </w:numPr>
        <w:spacing w:line="312" w:lineRule="auto"/>
        <w:textAlignment w:val="top"/>
        <w:rPr>
          <w:rFonts w:ascii="Trebuchet MS" w:eastAsia="Times New Roman" w:hAnsi="Trebuchet MS" w:cs="Times New Roman"/>
          <w:color w:val="666666"/>
          <w:sz w:val="19"/>
          <w:szCs w:val="19"/>
        </w:rPr>
      </w:pPr>
      <w:r w:rsidRPr="00760BDE">
        <w:rPr>
          <w:rFonts w:ascii="Trebuchet MS" w:eastAsia="Times New Roman" w:hAnsi="Trebuchet MS" w:cs="Times New Roman"/>
          <w:color w:val="666666"/>
          <w:sz w:val="19"/>
          <w:szCs w:val="19"/>
        </w:rPr>
        <w:br/>
      </w:r>
      <w:r w:rsidRPr="00760BDE">
        <w:rPr>
          <w:rFonts w:ascii="Trebuchet MS" w:eastAsia="Times New Roman" w:hAnsi="Trebuchet MS" w:cs="Times New Roman"/>
          <w:color w:val="666666"/>
          <w:sz w:val="19"/>
          <w:szCs w:val="19"/>
        </w:rPr>
        <w:br/>
      </w:r>
      <w:r w:rsidRPr="00760BDE">
        <w:rPr>
          <w:rFonts w:ascii="Trebuchet MS" w:eastAsia="Times New Roman" w:hAnsi="Trebuchet MS" w:cs="Times New Roman"/>
          <w:color w:val="666666"/>
          <w:sz w:val="19"/>
          <w:szCs w:val="19"/>
        </w:rPr>
        <w:br/>
      </w:r>
      <w:r w:rsidRPr="00760BDE">
        <w:rPr>
          <w:rFonts w:ascii="Trebuchet MS" w:eastAsia="Times New Roman" w:hAnsi="Trebuchet MS" w:cs="Times New Roman"/>
          <w:color w:val="666666"/>
          <w:sz w:val="19"/>
          <w:szCs w:val="19"/>
        </w:rPr>
        <w:br/>
      </w:r>
      <w:r w:rsidRPr="00760BDE">
        <w:rPr>
          <w:rFonts w:ascii="Trebuchet MS" w:eastAsia="Times New Roman" w:hAnsi="Trebuchet MS" w:cs="Times New Roman"/>
          <w:color w:val="666666"/>
          <w:sz w:val="19"/>
          <w:szCs w:val="19"/>
        </w:rPr>
        <w:br/>
      </w:r>
    </w:p>
    <w:p w:rsidR="00760BDE" w:rsidRPr="00294D4E" w:rsidRDefault="00760BDE" w:rsidP="00294D4E">
      <w:pPr>
        <w:numPr>
          <w:ilvl w:val="0"/>
          <w:numId w:val="1"/>
        </w:numPr>
        <w:spacing w:line="312" w:lineRule="auto"/>
        <w:ind w:left="387"/>
        <w:textAlignment w:val="top"/>
        <w:rPr>
          <w:rFonts w:ascii="Trebuchet MS" w:eastAsia="Times New Roman" w:hAnsi="Trebuchet MS" w:cs="Times New Roman"/>
          <w:color w:val="666666"/>
          <w:sz w:val="19"/>
          <w:szCs w:val="19"/>
        </w:rPr>
      </w:pPr>
    </w:p>
    <w:p w:rsidR="00634BFE" w:rsidRDefault="00760BDE">
      <w:r>
        <w:t>PREVIEW</w:t>
      </w:r>
      <w:r w:rsidR="00634BFE">
        <w:t>:</w:t>
      </w:r>
    </w:p>
    <w:p w:rsidR="00634BFE" w:rsidRDefault="00634BFE">
      <w:pPr>
        <w:rPr>
          <w:rFonts w:ascii="Trebuchet MS" w:hAnsi="Trebuchet MS"/>
          <w:color w:val="666666"/>
        </w:rPr>
      </w:pPr>
      <w:r>
        <w:rPr>
          <w:rFonts w:ascii="Trebuchet MS" w:hAnsi="Trebuchet MS"/>
          <w:color w:val="666666"/>
        </w:rPr>
        <w:t>In this lesson, students critically examine the perspectives of slaves and slave owners. Students begin by reading fiction and nonfiction texts about slavery. Through discussion and a K-W-L chart, students monitor their learning. Next, students analyze the K-W-L information and create a T-chart to compare the two perspectives using this question as a springboard: "Why would each group have a different perspective, and is it justified to say that one perspective was right or wrong considering the historical context?" Finally, students choose one of three writing projects to synthesize their learning and demonstrate comprehension of the critical perspectives surrounding slavery.</w:t>
      </w:r>
    </w:p>
    <w:p w:rsidR="00760BDE" w:rsidRDefault="00760BDE">
      <w:pPr>
        <w:rPr>
          <w:rFonts w:ascii="Trebuchet MS" w:hAnsi="Trebuchet MS"/>
          <w:color w:val="666666"/>
        </w:rPr>
      </w:pPr>
    </w:p>
    <w:p w:rsidR="00760BDE" w:rsidRDefault="00760BDE">
      <w:r>
        <w:rPr>
          <w:rFonts w:ascii="Trebuchet MS" w:hAnsi="Trebuchet MS"/>
          <w:color w:val="666666"/>
        </w:rPr>
        <w:t xml:space="preserve">When visiting the recommended website in this lesson, students learn about the Underground Railroad and "walk in the shoes" of an escaping slave. Using the picture book </w:t>
      </w:r>
      <w:r>
        <w:rPr>
          <w:rStyle w:val="Emphasis"/>
          <w:rFonts w:ascii="Trebuchet MS" w:hAnsi="Trebuchet MS"/>
          <w:color w:val="666666"/>
        </w:rPr>
        <w:t>Sweet Clara and the Freedom Quilt</w:t>
      </w:r>
      <w:r>
        <w:rPr>
          <w:rFonts w:ascii="Trebuchet MS" w:hAnsi="Trebuchet MS"/>
          <w:color w:val="666666"/>
        </w:rPr>
        <w:t>, students create a problems/solutions/events chart to help them understand the relationships between Clara's problems and how she solves them. Similar to Clara's map that shows the path north to freedom, students create their own map, designing a key, a compass, and landmarks surrounding their home and school.</w:t>
      </w:r>
    </w:p>
    <w:p w:rsidR="00634BFE" w:rsidRDefault="00634BFE">
      <w:r>
        <w:t>SOURCES:</w:t>
      </w:r>
    </w:p>
    <w:p w:rsidR="00634BFE" w:rsidRDefault="00760BDE" w:rsidP="00634BFE">
      <w:hyperlink r:id="rId5" w:history="1">
        <w:r w:rsidRPr="008A57FF">
          <w:rPr>
            <w:rStyle w:val="Hyperlink"/>
          </w:rPr>
          <w:t>http://www.readwritethink.org/search/?grade=12&amp;sort_order=alph</w:t>
        </w:r>
        <w:r w:rsidRPr="008A57FF">
          <w:rPr>
            <w:rStyle w:val="Hyperlink"/>
          </w:rPr>
          <w:t>a</w:t>
        </w:r>
        <w:r w:rsidRPr="008A57FF">
          <w:rPr>
            <w:rStyle w:val="Hyperlink"/>
          </w:rPr>
          <w:t>&amp;q=SWEET+CLARA+AND+THE+FREEDOM+QUILT&amp;old_q=&amp;srchwhere=full-site&amp;srchgo.x=17&amp;srchgo.y=7</w:t>
        </w:r>
      </w:hyperlink>
      <w:r>
        <w:t xml:space="preserve"> </w:t>
      </w:r>
    </w:p>
    <w:sectPr w:rsidR="00634BFE" w:rsidSect="001E5A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3in;height:3in" o:bullet="t"/>
    </w:pict>
  </w:numPicBullet>
  <w:numPicBullet w:numPicBulletId="1">
    <w:pict>
      <v:shape id="_x0000_i1070" type="#_x0000_t75" style="width:3in;height:3in" o:bullet="t"/>
    </w:pict>
  </w:numPicBullet>
  <w:numPicBullet w:numPicBulletId="2">
    <w:pict>
      <v:shape id="_x0000_i1071" type="#_x0000_t75" style="width:3in;height:3in" o:bullet="t"/>
    </w:pict>
  </w:numPicBullet>
  <w:numPicBullet w:numPicBulletId="3">
    <w:pict>
      <v:shape id="_x0000_i1072" type="#_x0000_t75" style="width:3in;height:3in" o:bullet="t"/>
    </w:pict>
  </w:numPicBullet>
  <w:abstractNum w:abstractNumId="0">
    <w:nsid w:val="1D3365EC"/>
    <w:multiLevelType w:val="multilevel"/>
    <w:tmpl w:val="96E2F5AE"/>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FA56CC"/>
    <w:multiLevelType w:val="multilevel"/>
    <w:tmpl w:val="3154D40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defaultTabStop w:val="720"/>
  <w:characterSpacingControl w:val="doNotCompress"/>
  <w:compat/>
  <w:rsids>
    <w:rsidRoot w:val="00634BFE"/>
    <w:rsid w:val="00013D21"/>
    <w:rsid w:val="000209A3"/>
    <w:rsid w:val="00045D36"/>
    <w:rsid w:val="00050643"/>
    <w:rsid w:val="00066A6F"/>
    <w:rsid w:val="0007356E"/>
    <w:rsid w:val="0008557F"/>
    <w:rsid w:val="00090459"/>
    <w:rsid w:val="000A267F"/>
    <w:rsid w:val="000A46D6"/>
    <w:rsid w:val="000E29DC"/>
    <w:rsid w:val="000F1513"/>
    <w:rsid w:val="0010451A"/>
    <w:rsid w:val="00107ACB"/>
    <w:rsid w:val="001A3216"/>
    <w:rsid w:val="001B4637"/>
    <w:rsid w:val="001B7165"/>
    <w:rsid w:val="001E5AEF"/>
    <w:rsid w:val="001F2642"/>
    <w:rsid w:val="00241EFE"/>
    <w:rsid w:val="00276030"/>
    <w:rsid w:val="00280CC3"/>
    <w:rsid w:val="00294D4E"/>
    <w:rsid w:val="002A2A8F"/>
    <w:rsid w:val="002B023C"/>
    <w:rsid w:val="002B4CAE"/>
    <w:rsid w:val="002C47CE"/>
    <w:rsid w:val="002F796F"/>
    <w:rsid w:val="003F6402"/>
    <w:rsid w:val="003F6456"/>
    <w:rsid w:val="00401E08"/>
    <w:rsid w:val="0041160D"/>
    <w:rsid w:val="00416D7C"/>
    <w:rsid w:val="00473C4F"/>
    <w:rsid w:val="0049153C"/>
    <w:rsid w:val="004C5FEA"/>
    <w:rsid w:val="004D0526"/>
    <w:rsid w:val="004E135E"/>
    <w:rsid w:val="005044EF"/>
    <w:rsid w:val="00536658"/>
    <w:rsid w:val="00536C6E"/>
    <w:rsid w:val="00552729"/>
    <w:rsid w:val="00574AFB"/>
    <w:rsid w:val="00595C4D"/>
    <w:rsid w:val="005A1DCB"/>
    <w:rsid w:val="00634BFE"/>
    <w:rsid w:val="0066018A"/>
    <w:rsid w:val="006C5D43"/>
    <w:rsid w:val="006C7EB6"/>
    <w:rsid w:val="006E2ACD"/>
    <w:rsid w:val="006E3AD4"/>
    <w:rsid w:val="006E4764"/>
    <w:rsid w:val="007125F1"/>
    <w:rsid w:val="00715A93"/>
    <w:rsid w:val="007206EF"/>
    <w:rsid w:val="00733204"/>
    <w:rsid w:val="00744BD4"/>
    <w:rsid w:val="00746134"/>
    <w:rsid w:val="00760BDE"/>
    <w:rsid w:val="00761404"/>
    <w:rsid w:val="00792B29"/>
    <w:rsid w:val="00795BDE"/>
    <w:rsid w:val="007A1978"/>
    <w:rsid w:val="007B5098"/>
    <w:rsid w:val="007D3C76"/>
    <w:rsid w:val="007E5C37"/>
    <w:rsid w:val="007F0EC8"/>
    <w:rsid w:val="00814C84"/>
    <w:rsid w:val="00815F83"/>
    <w:rsid w:val="0083372D"/>
    <w:rsid w:val="00840337"/>
    <w:rsid w:val="008552BF"/>
    <w:rsid w:val="00857E56"/>
    <w:rsid w:val="008649C3"/>
    <w:rsid w:val="008A69A9"/>
    <w:rsid w:val="008C519C"/>
    <w:rsid w:val="008D7DDD"/>
    <w:rsid w:val="008E75EA"/>
    <w:rsid w:val="008F3695"/>
    <w:rsid w:val="009048CB"/>
    <w:rsid w:val="00923837"/>
    <w:rsid w:val="009376CB"/>
    <w:rsid w:val="0094230E"/>
    <w:rsid w:val="00944D4E"/>
    <w:rsid w:val="00956D23"/>
    <w:rsid w:val="009D11D0"/>
    <w:rsid w:val="009E0EB0"/>
    <w:rsid w:val="00A236A8"/>
    <w:rsid w:val="00A57E5F"/>
    <w:rsid w:val="00A62402"/>
    <w:rsid w:val="00A81F52"/>
    <w:rsid w:val="00AD3D66"/>
    <w:rsid w:val="00AF33E8"/>
    <w:rsid w:val="00AF7B70"/>
    <w:rsid w:val="00B06608"/>
    <w:rsid w:val="00B21445"/>
    <w:rsid w:val="00B40900"/>
    <w:rsid w:val="00B942E9"/>
    <w:rsid w:val="00BC2EE9"/>
    <w:rsid w:val="00C268FC"/>
    <w:rsid w:val="00C36D8D"/>
    <w:rsid w:val="00C615FC"/>
    <w:rsid w:val="00C65332"/>
    <w:rsid w:val="00C91381"/>
    <w:rsid w:val="00CA3CC9"/>
    <w:rsid w:val="00CB0312"/>
    <w:rsid w:val="00CB129E"/>
    <w:rsid w:val="00CD133A"/>
    <w:rsid w:val="00CD418F"/>
    <w:rsid w:val="00CD573D"/>
    <w:rsid w:val="00CE32B9"/>
    <w:rsid w:val="00CE6CB0"/>
    <w:rsid w:val="00D05E77"/>
    <w:rsid w:val="00DA7EE2"/>
    <w:rsid w:val="00DE79E6"/>
    <w:rsid w:val="00DF098B"/>
    <w:rsid w:val="00E05BA6"/>
    <w:rsid w:val="00E413A9"/>
    <w:rsid w:val="00E74087"/>
    <w:rsid w:val="00E77AD8"/>
    <w:rsid w:val="00E877CB"/>
    <w:rsid w:val="00EB2072"/>
    <w:rsid w:val="00EB7C06"/>
    <w:rsid w:val="00EC4D97"/>
    <w:rsid w:val="00ED39A0"/>
    <w:rsid w:val="00EE1AC0"/>
    <w:rsid w:val="00EE33B3"/>
    <w:rsid w:val="00F227C2"/>
    <w:rsid w:val="00F35897"/>
    <w:rsid w:val="00F43F64"/>
    <w:rsid w:val="00FD071E"/>
    <w:rsid w:val="00FE4A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A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0BDE"/>
    <w:rPr>
      <w:b/>
      <w:bCs/>
    </w:rPr>
  </w:style>
  <w:style w:type="character" w:styleId="Hyperlink">
    <w:name w:val="Hyperlink"/>
    <w:basedOn w:val="DefaultParagraphFont"/>
    <w:uiPriority w:val="99"/>
    <w:unhideWhenUsed/>
    <w:rsid w:val="00760BDE"/>
    <w:rPr>
      <w:color w:val="0000FF" w:themeColor="hyperlink"/>
      <w:u w:val="single"/>
    </w:rPr>
  </w:style>
  <w:style w:type="character" w:styleId="FollowedHyperlink">
    <w:name w:val="FollowedHyperlink"/>
    <w:basedOn w:val="DefaultParagraphFont"/>
    <w:uiPriority w:val="99"/>
    <w:semiHidden/>
    <w:unhideWhenUsed/>
    <w:rsid w:val="00760BDE"/>
    <w:rPr>
      <w:color w:val="800080" w:themeColor="followedHyperlink"/>
      <w:u w:val="single"/>
    </w:rPr>
  </w:style>
  <w:style w:type="character" w:styleId="Emphasis">
    <w:name w:val="Emphasis"/>
    <w:basedOn w:val="DefaultParagraphFont"/>
    <w:uiPriority w:val="20"/>
    <w:qFormat/>
    <w:rsid w:val="00760BDE"/>
    <w:rPr>
      <w:i/>
      <w:iCs/>
    </w:rPr>
  </w:style>
</w:styles>
</file>

<file path=word/webSettings.xml><?xml version="1.0" encoding="utf-8"?>
<w:webSettings xmlns:r="http://schemas.openxmlformats.org/officeDocument/2006/relationships" xmlns:w="http://schemas.openxmlformats.org/wordprocessingml/2006/main">
  <w:divs>
    <w:div w:id="688415832">
      <w:bodyDiv w:val="1"/>
      <w:marLeft w:val="387"/>
      <w:marRight w:val="387"/>
      <w:marTop w:val="157"/>
      <w:marBottom w:val="157"/>
      <w:divBdr>
        <w:top w:val="none" w:sz="0" w:space="0" w:color="auto"/>
        <w:left w:val="none" w:sz="0" w:space="0" w:color="auto"/>
        <w:bottom w:val="none" w:sz="0" w:space="0" w:color="auto"/>
        <w:right w:val="none" w:sz="0" w:space="0" w:color="auto"/>
      </w:divBdr>
      <w:divsChild>
        <w:div w:id="355237508">
          <w:marLeft w:val="0"/>
          <w:marRight w:val="0"/>
          <w:marTop w:val="0"/>
          <w:marBottom w:val="0"/>
          <w:divBdr>
            <w:top w:val="none" w:sz="0" w:space="0" w:color="auto"/>
            <w:left w:val="none" w:sz="0" w:space="0" w:color="auto"/>
            <w:bottom w:val="none" w:sz="0" w:space="0" w:color="auto"/>
            <w:right w:val="none" w:sz="0" w:space="0" w:color="auto"/>
          </w:divBdr>
          <w:divsChild>
            <w:div w:id="811947925">
              <w:marLeft w:val="0"/>
              <w:marRight w:val="0"/>
              <w:marTop w:val="0"/>
              <w:marBottom w:val="0"/>
              <w:divBdr>
                <w:top w:val="none" w:sz="0" w:space="0" w:color="auto"/>
                <w:left w:val="none" w:sz="0" w:space="0" w:color="auto"/>
                <w:bottom w:val="none" w:sz="0" w:space="0" w:color="auto"/>
                <w:right w:val="none" w:sz="0" w:space="0" w:color="auto"/>
              </w:divBdr>
              <w:divsChild>
                <w:div w:id="10298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0110">
      <w:bodyDiv w:val="1"/>
      <w:marLeft w:val="387"/>
      <w:marRight w:val="387"/>
      <w:marTop w:val="157"/>
      <w:marBottom w:val="157"/>
      <w:divBdr>
        <w:top w:val="none" w:sz="0" w:space="0" w:color="auto"/>
        <w:left w:val="none" w:sz="0" w:space="0" w:color="auto"/>
        <w:bottom w:val="none" w:sz="0" w:space="0" w:color="auto"/>
        <w:right w:val="none" w:sz="0" w:space="0" w:color="auto"/>
      </w:divBdr>
      <w:divsChild>
        <w:div w:id="79834385">
          <w:marLeft w:val="0"/>
          <w:marRight w:val="0"/>
          <w:marTop w:val="0"/>
          <w:marBottom w:val="0"/>
          <w:divBdr>
            <w:top w:val="none" w:sz="0" w:space="0" w:color="auto"/>
            <w:left w:val="none" w:sz="0" w:space="0" w:color="auto"/>
            <w:bottom w:val="none" w:sz="0" w:space="0" w:color="auto"/>
            <w:right w:val="none" w:sz="0" w:space="0" w:color="auto"/>
          </w:divBdr>
          <w:divsChild>
            <w:div w:id="384371516">
              <w:marLeft w:val="0"/>
              <w:marRight w:val="0"/>
              <w:marTop w:val="0"/>
              <w:marBottom w:val="0"/>
              <w:divBdr>
                <w:top w:val="none" w:sz="0" w:space="0" w:color="auto"/>
                <w:left w:val="none" w:sz="0" w:space="0" w:color="auto"/>
                <w:bottom w:val="none" w:sz="0" w:space="0" w:color="auto"/>
                <w:right w:val="none" w:sz="0" w:space="0" w:color="auto"/>
              </w:divBdr>
              <w:divsChild>
                <w:div w:id="13951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adwritethink.org/search/?grade=12&amp;sort_order=alpha&amp;q=SWEET+CLARA+AND+THE+FREEDOM+QUILT&amp;old_q=&amp;srchwhere=full-site&amp;srchgo.x=17&amp;srchgo.y=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1</cp:revision>
  <dcterms:created xsi:type="dcterms:W3CDTF">2012-07-27T17:18:00Z</dcterms:created>
  <dcterms:modified xsi:type="dcterms:W3CDTF">2012-07-28T05:04:00Z</dcterms:modified>
</cp:coreProperties>
</file>